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1932273127"/>
        <w:docPartObj>
          <w:docPartGallery w:val="Cover Pages"/>
          <w:docPartUnique/>
        </w:docPartObj>
      </w:sdtPr>
      <w:sdtEndPr>
        <w:rPr>
          <w:rFonts w:ascii="Segoe UI" w:eastAsiaTheme="minorHAnsi" w:hAnsi="Segoe UI"/>
          <w:color w:val="auto"/>
          <w:lang w:eastAsia="en-US"/>
        </w:rPr>
      </w:sdtEndPr>
      <w:sdtContent>
        <w:p w14:paraId="3A91DB95" w14:textId="465BAF8A" w:rsidR="009A29E9" w:rsidRDefault="009A29E9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D6CB701" wp14:editId="7EB59280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F066638C812E46F3827110742380BC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8A1C6CA" w14:textId="6194671F" w:rsidR="009A29E9" w:rsidRDefault="009A29E9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REPUBLIKA HRVATSKA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naslov"/>
            <w:tag w:val=""/>
            <w:id w:val="328029620"/>
            <w:placeholder>
              <w:docPart w:val="3523A98E5FF743CDB866152DC3325D6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153D6D3" w14:textId="37207429" w:rsidR="009A29E9" w:rsidRDefault="009A29E9">
              <w:pPr>
                <w:pStyle w:val="Bezproreda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Luka Filipić</w:t>
              </w:r>
            </w:p>
          </w:sdtContent>
        </w:sdt>
        <w:p w14:paraId="48653345" w14:textId="77777777" w:rsidR="009A29E9" w:rsidRDefault="009A29E9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C2437F" wp14:editId="35A4108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0-25T00:00:00Z">
                                    <w:dateFormat w:val="d. MMMM yyyy."/>
                                    <w:lid w:val="hr-H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561BD2D" w14:textId="039925C1" w:rsidR="009A29E9" w:rsidRDefault="009A29E9">
                                    <w:pPr>
                                      <w:pStyle w:val="Bezproreda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25. listopada 2021.</w:t>
                                    </w:r>
                                  </w:p>
                                </w:sdtContent>
                              </w:sdt>
                              <w:p w14:paraId="01A328FD" w14:textId="5A668FA6" w:rsidR="009A29E9" w:rsidRDefault="009A29E9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Tvrtk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visoko učilište algebra</w:t>
                                    </w:r>
                                  </w:sdtContent>
                                </w:sdt>
                              </w:p>
                              <w:p w14:paraId="6B6829E1" w14:textId="1FA2292A" w:rsidR="009A29E9" w:rsidRDefault="009A29E9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resa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E82972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C2437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0-25T00:00:00Z">
                              <w:dateFormat w:val="d. MMMM yyyy."/>
                              <w:lid w:val="hr-H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561BD2D" w14:textId="039925C1" w:rsidR="009A29E9" w:rsidRDefault="009A29E9">
                              <w:pPr>
                                <w:pStyle w:val="Bezproreda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25. listopada 2021.</w:t>
                              </w:r>
                            </w:p>
                          </w:sdtContent>
                        </w:sdt>
                        <w:p w14:paraId="01A328FD" w14:textId="5A668FA6" w:rsidR="009A29E9" w:rsidRDefault="009A29E9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Tvrtk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visoko učilište algebra</w:t>
                              </w:r>
                            </w:sdtContent>
                          </w:sdt>
                        </w:p>
                        <w:p w14:paraId="6B6829E1" w14:textId="1FA2292A" w:rsidR="009A29E9" w:rsidRDefault="009A29E9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resa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E82972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721A6653" wp14:editId="79D47E34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B05A11" w14:textId="54BEDBEF" w:rsidR="00E82972" w:rsidRPr="00E82972" w:rsidRDefault="009A29E9" w:rsidP="00E82972">
          <w:pPr>
            <w:spacing w:after="160" w:line="259" w:lineRule="auto"/>
            <w:ind w:firstLine="0"/>
            <w:jc w:val="left"/>
            <w:rPr>
              <w:rFonts w:ascii="Georgia" w:eastAsiaTheme="majorEastAsia" w:hAnsi="Georgia" w:cstheme="majorBidi"/>
              <w:b/>
              <w:color w:val="2F5496" w:themeColor="accent1" w:themeShade="BF"/>
              <w:sz w:val="40"/>
              <w:szCs w:val="32"/>
            </w:rPr>
          </w:pPr>
          <w:r>
            <w:br w:type="page"/>
          </w:r>
        </w:p>
      </w:sdtContent>
    </w:sdt>
    <w:p w14:paraId="5966B872" w14:textId="7817AAA0" w:rsidR="00E82972" w:rsidRDefault="00E82972">
      <w:pPr>
        <w:spacing w:after="160" w:line="259" w:lineRule="auto"/>
        <w:ind w:firstLine="0"/>
        <w:jc w:val="left"/>
        <w:rPr>
          <w:rFonts w:ascii="Georgia" w:eastAsiaTheme="majorEastAsia" w:hAnsi="Georgia" w:cstheme="majorBidi"/>
          <w:b/>
          <w:color w:val="2F5496" w:themeColor="accent1" w:themeShade="BF"/>
          <w:sz w:val="40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48539B" wp14:editId="7A73630A">
            <wp:simplePos x="0" y="0"/>
            <wp:positionH relativeFrom="column">
              <wp:posOffset>-118745</wp:posOffset>
            </wp:positionH>
            <wp:positionV relativeFrom="paragraph">
              <wp:posOffset>2447925</wp:posOffset>
            </wp:positionV>
            <wp:extent cx="5753100" cy="3838575"/>
            <wp:effectExtent l="0" t="0" r="0" b="9525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br w:type="page"/>
      </w:r>
    </w:p>
    <w:p w14:paraId="3DCFA1EF" w14:textId="0A7C30BF" w:rsidR="00CC4D40" w:rsidRDefault="00CC4D40" w:rsidP="007447A3">
      <w:pPr>
        <w:pStyle w:val="Naslov1"/>
      </w:pPr>
      <w:r>
        <w:lastRenderedPageBreak/>
        <w:t>Zemljopis</w:t>
      </w:r>
    </w:p>
    <w:p w14:paraId="61843560" w14:textId="77777777" w:rsidR="00CC4D40" w:rsidRDefault="00CC4D40" w:rsidP="00CC4D40">
      <w:r>
        <w:t>Hrvatska ima:</w:t>
      </w:r>
    </w:p>
    <w:p w14:paraId="28007EC4" w14:textId="77777777" w:rsidR="00CC4D40" w:rsidRPr="00F85593" w:rsidRDefault="00CC4D40" w:rsidP="007447A3">
      <w:pPr>
        <w:pStyle w:val="Odlomakpopisa"/>
        <w:numPr>
          <w:ilvl w:val="0"/>
          <w:numId w:val="2"/>
        </w:numPr>
        <w:spacing w:after="0"/>
        <w:ind w:left="1418"/>
      </w:pPr>
      <w:r w:rsidRPr="00F85593">
        <w:t>jezera i brežuljke na kontinentalnom sjeveru i sjeveroistoku (središnja Hrvatska i Slavonija kao dio Panonske nizine);</w:t>
      </w:r>
    </w:p>
    <w:p w14:paraId="360BE558" w14:textId="77777777" w:rsidR="00CC4D40" w:rsidRPr="00F85593" w:rsidRDefault="00CC4D40" w:rsidP="007447A3">
      <w:pPr>
        <w:pStyle w:val="Odlomakpopisa"/>
        <w:numPr>
          <w:ilvl w:val="0"/>
          <w:numId w:val="2"/>
        </w:numPr>
        <w:spacing w:after="0"/>
        <w:ind w:left="1418"/>
      </w:pPr>
      <w:r w:rsidRPr="00F85593">
        <w:t>pošumljene planine u Lici i Gorskom Kotaru, što spada u Dinaride;</w:t>
      </w:r>
    </w:p>
    <w:p w14:paraId="016A2708" w14:textId="77777777" w:rsidR="00CC4D40" w:rsidRPr="00F85593" w:rsidRDefault="00CC4D40" w:rsidP="007447A3">
      <w:pPr>
        <w:pStyle w:val="Odlomakpopisa"/>
        <w:numPr>
          <w:ilvl w:val="0"/>
          <w:numId w:val="2"/>
        </w:numPr>
        <w:ind w:left="1418"/>
      </w:pPr>
      <w:r w:rsidRPr="00F85593">
        <w:t>kamenitu obalu na Jadranskom moru (Istra, Sjeverno Primorje i Dalmacija).</w:t>
      </w:r>
    </w:p>
    <w:p w14:paraId="60680B03" w14:textId="77777777" w:rsidR="00CC4D40" w:rsidRDefault="00CC4D40" w:rsidP="00CC4D40">
      <w:r>
        <w:t>Važniji gradovi u Hrvatskoj su Zagreb (glavni grad), Split, Dubrovnik, Rijeka, Osijek, Zadar, Karlovac, Pula, Sisak, Knin, Gospić (sjedište najveće hrvatske županije) Šibenik, Slavonski Brod, Mali Lošinj (najveći i najrazvijeniji otočni grad) i Vukovar (najveća riječna luka u Hrvatskoj).</w:t>
      </w:r>
    </w:p>
    <w:p w14:paraId="127B5945" w14:textId="77777777" w:rsidR="00CC4D40" w:rsidRDefault="00CC4D40" w:rsidP="007447A3">
      <w:pPr>
        <w:pStyle w:val="Naslov2"/>
      </w:pPr>
      <w:r>
        <w:t>Klima</w:t>
      </w:r>
    </w:p>
    <w:p w14:paraId="211C6F94" w14:textId="77777777" w:rsidR="00CC4D40" w:rsidRDefault="00CC4D40" w:rsidP="00CC4D40">
      <w:r>
        <w:t xml:space="preserve">Klima je u unutrašnjosti Hrvatske umjereno kontinentalna, u gorskoj Hrvatskoj pretplaninska i planinska, u primorskom dijelu mediteranska (sa suhim i toplim ljetima te vlažnim i blagim zimama), a u zaleđu </w:t>
      </w:r>
      <w:proofErr w:type="spellStart"/>
      <w:r>
        <w:t>submediteranska</w:t>
      </w:r>
      <w:proofErr w:type="spellEnd"/>
      <w:r>
        <w:t xml:space="preserve"> (s nešto hladnijim zimama i toplijim ljetima). Na klimu Hrvatske utječe položaj u sjevernom umjerenom pojasu.</w:t>
      </w:r>
    </w:p>
    <w:p w14:paraId="5AF14D7E" w14:textId="77777777" w:rsidR="00CC4D40" w:rsidRDefault="00CC4D40" w:rsidP="00CC4D40">
      <w:r>
        <w:t>Prosječna temperatura u unutrašnjosti: siječanj 0 do 2 °C, kolovoz 19 do 23 °C dok je prosječna temperatura u primorju: siječanj 6 do 11 °C, kolovoz 21 do 27 °C.</w:t>
      </w:r>
    </w:p>
    <w:p w14:paraId="7636B49C" w14:textId="1967497E" w:rsidR="007447A3" w:rsidRDefault="00CC4D40" w:rsidP="00CC4D40">
      <w:r>
        <w:t>S prosječno 2.600 sunčanih sati u godini jadranska je obala jedna od najsunčanijih u Sredozemlju, a prosječna temperatura mora ljeti je od 25 °C do 27 °C.</w:t>
      </w:r>
    </w:p>
    <w:p w14:paraId="2A7B2710" w14:textId="77777777" w:rsidR="007447A3" w:rsidRDefault="007447A3">
      <w:pPr>
        <w:spacing w:after="160" w:line="259" w:lineRule="auto"/>
        <w:ind w:firstLine="0"/>
        <w:jc w:val="left"/>
      </w:pPr>
      <w:r>
        <w:br w:type="page"/>
      </w:r>
    </w:p>
    <w:p w14:paraId="67B4AD3F" w14:textId="77777777" w:rsidR="00CC4D40" w:rsidRDefault="00CC4D40" w:rsidP="00CC4D40"/>
    <w:p w14:paraId="2BBBBCB5" w14:textId="044FBBEA" w:rsidR="00CC4D40" w:rsidRDefault="00CC4D40" w:rsidP="007447A3">
      <w:pPr>
        <w:pStyle w:val="Naslov1"/>
      </w:pPr>
      <w:r>
        <w:t>Nacionalni parkovi</w:t>
      </w:r>
    </w:p>
    <w:p w14:paraId="28584323" w14:textId="5E6AC8DB" w:rsidR="009A29E9" w:rsidRDefault="009A29E9" w:rsidP="009A29E9"/>
    <w:p w14:paraId="3A901D2E" w14:textId="41A85831" w:rsidR="009A29E9" w:rsidRDefault="009A29E9">
      <w:pPr>
        <w:spacing w:after="160" w:line="259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05C92A" wp14:editId="23C2A378">
            <wp:simplePos x="0" y="0"/>
            <wp:positionH relativeFrom="column">
              <wp:posOffset>375920</wp:posOffset>
            </wp:positionH>
            <wp:positionV relativeFrom="paragraph">
              <wp:posOffset>663575</wp:posOffset>
            </wp:positionV>
            <wp:extent cx="4918075" cy="5349240"/>
            <wp:effectExtent l="0" t="0" r="0" b="3810"/>
            <wp:wrapTopAndBottom/>
            <wp:docPr id="1" name="Slika 1" descr="Slika na kojoj se prikazuje dijagram, snimka zaslon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dijagram, snimka zaslona, dizajn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846BFD1" w14:textId="77777777" w:rsidR="009A29E9" w:rsidRPr="009A29E9" w:rsidRDefault="009A29E9" w:rsidP="009A29E9"/>
    <w:p w14:paraId="5C43454B" w14:textId="77777777" w:rsidR="00CC4D40" w:rsidRDefault="00CC4D40" w:rsidP="007447A3">
      <w:pPr>
        <w:pStyle w:val="Naslov1"/>
      </w:pPr>
      <w:r w:rsidRPr="0024765E">
        <w:t>Politika</w:t>
      </w:r>
    </w:p>
    <w:p w14:paraId="1BC62A69" w14:textId="77777777" w:rsidR="00CC4D40" w:rsidRDefault="00CC4D40" w:rsidP="00CC4D40">
      <w:r>
        <w:t>Od usvajanja novog Ustava 1990. godine, Hrvatska je parlamentarna demokracija. U Republici Hrvatskoj državna je vlast ustrojena na načelu trodiobe vlasti na zakonodavnu, izvršnu i sudbenu.</w:t>
      </w:r>
    </w:p>
    <w:p w14:paraId="1C55C1A8" w14:textId="77777777" w:rsidR="00CC4D40" w:rsidRDefault="00CC4D40" w:rsidP="007447A3">
      <w:pPr>
        <w:pStyle w:val="Naslov2"/>
      </w:pPr>
      <w:r w:rsidRPr="00F21D7D">
        <w:t>Zakonodavna</w:t>
      </w:r>
      <w:r>
        <w:t xml:space="preserve"> vlast</w:t>
      </w:r>
    </w:p>
    <w:p w14:paraId="20F316C3" w14:textId="3D4F036D" w:rsidR="00CC4D40" w:rsidRDefault="0016506C" w:rsidP="00CC4D40">
      <w:r>
        <w:rPr>
          <w:noProof/>
        </w:rPr>
        <w:drawing>
          <wp:anchor distT="0" distB="0" distL="114300" distR="114300" simplePos="0" relativeHeight="251662336" behindDoc="1" locked="0" layoutInCell="1" allowOverlap="1" wp14:anchorId="5D8359DB" wp14:editId="69A15D3B">
            <wp:simplePos x="0" y="0"/>
            <wp:positionH relativeFrom="column">
              <wp:posOffset>1228090</wp:posOffset>
            </wp:positionH>
            <wp:positionV relativeFrom="paragraph">
              <wp:posOffset>899998</wp:posOffset>
            </wp:positionV>
            <wp:extent cx="3489325" cy="2794635"/>
            <wp:effectExtent l="152400" t="152400" r="168275" b="158115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7946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C4D40">
        <w:t>Hrvatski sabor je jednodomno zakonodavno tijelo s najmanje 100, a najviše 160 zastupnika, bira se općim izborima na mandat od četiri godine. Sabor svake godine zasjeda tijekom dva razdoblja: od 15. siječnja do 15. srpnja i od 15. rujna do 15. prosinca.</w:t>
      </w:r>
    </w:p>
    <w:p w14:paraId="28BCEA51" w14:textId="77777777" w:rsidR="00CC4D40" w:rsidRDefault="00CC4D40" w:rsidP="007447A3">
      <w:pPr>
        <w:pStyle w:val="Naslov2"/>
      </w:pPr>
      <w:r>
        <w:t>Izvršna vlast</w:t>
      </w:r>
    </w:p>
    <w:p w14:paraId="7275F718" w14:textId="77777777" w:rsidR="00CC4D40" w:rsidRDefault="00CC4D40" w:rsidP="0016506C">
      <w:pPr>
        <w:pStyle w:val="Border"/>
      </w:pPr>
      <w:r>
        <w:t xml:space="preserve">Predsjednik Republike </w:t>
      </w:r>
      <w:r w:rsidRPr="00830682">
        <w:t>je</w:t>
      </w:r>
      <w:r>
        <w:t xml:space="preserve"> poglavar države, a bira se na neposrednim izborima svakih pet godina. Osim što je vrhovni zapovjednik Oružanih snaga, predsjednik države imenuje mandatara za sastav Vlade (predsjednika Vlade), koji mora za sebe i svoje ministre dobiti potvrdu (povjerenje) Sabora.</w:t>
      </w:r>
    </w:p>
    <w:p w14:paraId="32955379" w14:textId="77777777" w:rsidR="00CC4D40" w:rsidRDefault="00CC4D40" w:rsidP="00CC4D40">
      <w:r>
        <w:t>Vlada Republike Hrvatske, kao izvršna vlast, za svoj rad odgovara Saboru. Predlaže zakone i proračun, provodi zakone te vodi inozemnu i domaću politiku zemlje. Na čelu hrvatske Vlade nalazi se predsjednik Vlade. Vlada ima jednog ili više potpredsjednika i uobičajeno oko 15 ministara zaduženih za određena područja upravljanja. Mandat hrvatske Vlade traje 4 godine.</w:t>
      </w:r>
    </w:p>
    <w:p w14:paraId="25B01742" w14:textId="77777777" w:rsidR="00CC4D40" w:rsidRDefault="00CC4D40" w:rsidP="007447A3">
      <w:pPr>
        <w:pStyle w:val="Naslov2"/>
      </w:pPr>
      <w:r>
        <w:lastRenderedPageBreak/>
        <w:t>Sudbena vlast</w:t>
      </w:r>
    </w:p>
    <w:p w14:paraId="6F7911B2" w14:textId="77777777" w:rsidR="00CC4D40" w:rsidRDefault="00CC4D40" w:rsidP="00CC4D40">
      <w:r>
        <w:t>Hrvatska ima složen sustav sudstva. Sudbenu vlast obavljaju sudovi. Sudbena vlast je samostalna i neovisna, a sudovi sude na temelju Ustava i zakona. Sudovi sude i na osnovi međunarodnih ugovora koji su dio pravnog poretka Republike Hrvatske. U Hrvatskoj sudbenu vlast obavlja 110 prekršajnih sudova, 108 općinskih sudova i 13 trgovačkih sudova koji sude kao sudovi prvog stupnja. Upravni sud Republike Hrvatske odlučuje o tužbama protiv konačnih upravnih akata, odnosno u upravnim sporovima. Visoki trgovački sud Republike Hrvatske, Visoki prekršajni sud Republike Hrvatske te 21 županijski sud su, u pravilu, sudovi drugog stupnja. Vrhovni sud Republike Hrvatske, kao najviši sud, osigurava jedinstvenu primjenu zakona i ravnopravnost građana. U Hrvatskoj djeluje ukupno 256 sudova, a sudi ukupno 1.482 suca i 433 prekršajna suca.</w:t>
      </w:r>
    </w:p>
    <w:p w14:paraId="6887F606" w14:textId="77777777" w:rsidR="0016506C" w:rsidRDefault="0016506C" w:rsidP="00CC4D40">
      <w:pPr>
        <w:sectPr w:rsidR="0016506C" w:rsidSect="009A29E9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2A8C7E3" w14:textId="77777777" w:rsidR="00CC4D40" w:rsidRPr="0016506C" w:rsidRDefault="00CC4D40" w:rsidP="0045490F">
      <w:pPr>
        <w:ind w:left="-426" w:firstLine="425"/>
        <w:rPr>
          <w:b/>
          <w:bCs/>
        </w:rPr>
      </w:pPr>
      <w:r w:rsidRPr="0016506C">
        <w:rPr>
          <w:b/>
          <w:bCs/>
        </w:rPr>
        <w:t>Sudovi opće nadležnosti:</w:t>
      </w:r>
    </w:p>
    <w:p w14:paraId="70090A6E" w14:textId="77777777" w:rsidR="00CC4D40" w:rsidRDefault="00CC4D40" w:rsidP="0045490F">
      <w:pPr>
        <w:pStyle w:val="Odlomakpopisa"/>
        <w:numPr>
          <w:ilvl w:val="0"/>
          <w:numId w:val="3"/>
        </w:numPr>
        <w:spacing w:after="0"/>
        <w:ind w:left="709" w:hanging="294"/>
      </w:pPr>
      <w:r>
        <w:t>Vrhovni sud Republike Hrvatske</w:t>
      </w:r>
    </w:p>
    <w:p w14:paraId="25E21C4B" w14:textId="77777777" w:rsidR="00CC4D40" w:rsidRDefault="00CC4D40" w:rsidP="0045490F">
      <w:pPr>
        <w:pStyle w:val="Odlomakpopisa"/>
        <w:numPr>
          <w:ilvl w:val="0"/>
          <w:numId w:val="3"/>
        </w:numPr>
        <w:spacing w:after="0"/>
        <w:ind w:left="709" w:hanging="294"/>
      </w:pPr>
      <w:r>
        <w:t>županijski sudovi</w:t>
      </w:r>
    </w:p>
    <w:p w14:paraId="10DB3818" w14:textId="37F9B478" w:rsidR="0045490F" w:rsidRPr="0045490F" w:rsidRDefault="00CC4D40" w:rsidP="0045490F">
      <w:pPr>
        <w:pStyle w:val="Odlomakpopisa"/>
        <w:numPr>
          <w:ilvl w:val="0"/>
          <w:numId w:val="3"/>
        </w:numPr>
        <w:spacing w:before="240"/>
        <w:ind w:left="-284" w:firstLine="697"/>
        <w:contextualSpacing w:val="0"/>
        <w:rPr>
          <w:b/>
          <w:bCs/>
        </w:rPr>
      </w:pPr>
      <w:r>
        <w:t>općinski sudovi</w:t>
      </w:r>
      <w:r w:rsidR="0016506C">
        <w:br w:type="column"/>
      </w:r>
      <w:r w:rsidRPr="0045490F">
        <w:rPr>
          <w:b/>
          <w:bCs/>
        </w:rPr>
        <w:t>Sudovi posebne nadležnosti:</w:t>
      </w:r>
    </w:p>
    <w:p w14:paraId="19DFA149" w14:textId="77777777" w:rsidR="00CC4D40" w:rsidRDefault="00CC4D40" w:rsidP="0045490F">
      <w:pPr>
        <w:pStyle w:val="Odlomakpopisa"/>
        <w:numPr>
          <w:ilvl w:val="0"/>
          <w:numId w:val="4"/>
        </w:numPr>
        <w:spacing w:before="240" w:after="0"/>
        <w:ind w:left="426" w:hanging="357"/>
      </w:pPr>
      <w:r>
        <w:t>Upravni sud Republike Hrvatske</w:t>
      </w:r>
    </w:p>
    <w:p w14:paraId="333B2CE9" w14:textId="77777777" w:rsidR="00CC4D40" w:rsidRDefault="00CC4D40" w:rsidP="0045490F">
      <w:pPr>
        <w:pStyle w:val="Odlomakpopisa"/>
        <w:numPr>
          <w:ilvl w:val="0"/>
          <w:numId w:val="4"/>
        </w:numPr>
        <w:spacing w:after="0"/>
        <w:ind w:left="426" w:hanging="357"/>
      </w:pPr>
      <w:r>
        <w:t>Visoki trgovački sud Republike Hrvatske</w:t>
      </w:r>
    </w:p>
    <w:p w14:paraId="0036B3C0" w14:textId="77777777" w:rsidR="00CC4D40" w:rsidRDefault="00CC4D40" w:rsidP="0045490F">
      <w:pPr>
        <w:pStyle w:val="Odlomakpopisa"/>
        <w:numPr>
          <w:ilvl w:val="0"/>
          <w:numId w:val="4"/>
        </w:numPr>
        <w:spacing w:after="0"/>
        <w:ind w:left="426" w:hanging="357"/>
      </w:pPr>
      <w:r>
        <w:t>trgovački sudovi</w:t>
      </w:r>
    </w:p>
    <w:p w14:paraId="4D9A7CB4" w14:textId="77777777" w:rsidR="00CC4D40" w:rsidRDefault="00CC4D40" w:rsidP="0045490F">
      <w:pPr>
        <w:pStyle w:val="Odlomakpopisa"/>
        <w:numPr>
          <w:ilvl w:val="0"/>
          <w:numId w:val="4"/>
        </w:numPr>
        <w:spacing w:after="0"/>
        <w:ind w:left="426" w:hanging="357"/>
      </w:pPr>
      <w:r>
        <w:t>Visoki prekršajni sud Republike Hrvatske</w:t>
      </w:r>
    </w:p>
    <w:p w14:paraId="3AAEE8D3" w14:textId="77777777" w:rsidR="00CC4D40" w:rsidRDefault="00CC4D40" w:rsidP="0045490F">
      <w:pPr>
        <w:pStyle w:val="Odlomakpopisa"/>
        <w:numPr>
          <w:ilvl w:val="0"/>
          <w:numId w:val="4"/>
        </w:numPr>
        <w:spacing w:after="0"/>
        <w:ind w:left="426" w:hanging="357"/>
      </w:pPr>
      <w:r>
        <w:t>prekršajni sudovi</w:t>
      </w:r>
    </w:p>
    <w:p w14:paraId="6326A9F0" w14:textId="77777777" w:rsidR="00CC4D40" w:rsidRDefault="00CC4D40" w:rsidP="00F1095E">
      <w:pPr>
        <w:pStyle w:val="Odlomakpopisa"/>
        <w:numPr>
          <w:ilvl w:val="0"/>
          <w:numId w:val="4"/>
        </w:numPr>
        <w:ind w:left="425" w:hanging="357"/>
      </w:pPr>
      <w:r>
        <w:t>Ustavni sud</w:t>
      </w:r>
    </w:p>
    <w:p w14:paraId="42F6394B" w14:textId="77777777" w:rsidR="0016506C" w:rsidRDefault="0016506C" w:rsidP="00CC4D40">
      <w:pPr>
        <w:sectPr w:rsidR="0016506C" w:rsidSect="0016506C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14:paraId="5D523A5F" w14:textId="77777777" w:rsidR="00CC4D40" w:rsidRDefault="00CC4D40" w:rsidP="00CC4D40">
      <w:r>
        <w:t>Ustavni sud Republike Hrvatske, koji nije dio sudbene vlasti, donosi odluke o pitanjima suglasnosti zakona s Ustavom, o suglasnosti drugih propisa s Ustavom i zakonima, donosi odluke povodom ustavnih tužbi te odlučuje o drugim pitanjima određenim Ustavom.  obzirom na to kako Ustavni sud nije dio trodiobe vlasti, smatra se četvrtom polugom cjelokupnog ustroja Hrvatske države.</w:t>
      </w:r>
    </w:p>
    <w:p w14:paraId="369634B7" w14:textId="77777777" w:rsidR="00CC4D40" w:rsidRDefault="00CC4D40" w:rsidP="00F1095E">
      <w:pPr>
        <w:pStyle w:val="BlueBorder"/>
        <w:ind w:left="1985"/>
        <w:contextualSpacing/>
      </w:pPr>
      <w:r w:rsidRPr="00E94A3D">
        <w:t>U Hrvatskoj su općine i gradovi prema Ustavu, jedinice lokalne samouprave. Teritorij Hrvatske administrativno je podijeljen na 128 gradova i 428 općina. Općine i gradovi u Hrvatskoj čine najnižu razinu samouprave. Hrvatska je podijeljena na dvadeset županija i Grad Zagreb koji ima status županije. Županija obuhvaća više prostorno povezanih općina i gradova na svom području. Površinom je najveća županija Ličko-senjska, a najmanja Međimurska županija. Županije s najviše stanovnika su Grad Zagreb, Splitsko-dalmatinska, Zagrebačka, Primorsko-goranska i Osječko-baranjska.</w:t>
      </w:r>
    </w:p>
    <w:p w14:paraId="3B712107" w14:textId="77777777" w:rsidR="00CC4D40" w:rsidRDefault="00CC4D40" w:rsidP="007447A3">
      <w:pPr>
        <w:pStyle w:val="Naslov1"/>
      </w:pPr>
      <w:r>
        <w:lastRenderedPageBreak/>
        <w:t>Državni blagdani u Republici Hrvatskoj</w:t>
      </w:r>
    </w:p>
    <w:p w14:paraId="7E0CED7E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1. siječnja</w:t>
      </w:r>
      <w:r>
        <w:tab/>
        <w:t>Nova godina</w:t>
      </w:r>
    </w:p>
    <w:p w14:paraId="510006D0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6. siječnja</w:t>
      </w:r>
      <w:r>
        <w:tab/>
        <w:t>Sveta tri kralja</w:t>
      </w:r>
    </w:p>
    <w:p w14:paraId="09124623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40 dana od Pepelnice izuzev nedjelja</w:t>
      </w:r>
      <w:r>
        <w:tab/>
        <w:t>Uskrs</w:t>
      </w:r>
    </w:p>
    <w:p w14:paraId="1D1967C3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Dan nakon Uskrsa</w:t>
      </w:r>
      <w:r>
        <w:tab/>
        <w:t>Uskrsni ponedjeljak</w:t>
      </w:r>
    </w:p>
    <w:p w14:paraId="72AE5C68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1. svibnja</w:t>
      </w:r>
      <w:r>
        <w:tab/>
        <w:t>Praznik rada</w:t>
      </w:r>
    </w:p>
    <w:p w14:paraId="261C074E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60 dana nakon Uskrsa</w:t>
      </w:r>
      <w:r>
        <w:tab/>
        <w:t>Tijelovo</w:t>
      </w:r>
    </w:p>
    <w:p w14:paraId="1C510930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22. lipnja</w:t>
      </w:r>
      <w:r>
        <w:tab/>
        <w:t>Dan antifašističke borbe</w:t>
      </w:r>
    </w:p>
    <w:p w14:paraId="6BDA45B6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25. lipnja</w:t>
      </w:r>
      <w:r>
        <w:tab/>
        <w:t>Dan državnosti</w:t>
      </w:r>
    </w:p>
    <w:p w14:paraId="2FB137B3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5. kolovoza</w:t>
      </w:r>
      <w:r>
        <w:tab/>
        <w:t>Dan pobjede i domovinske zahvalnosti</w:t>
      </w:r>
    </w:p>
    <w:p w14:paraId="3CB2AD1D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15. kolovoza</w:t>
      </w:r>
      <w:r>
        <w:tab/>
        <w:t>Velika Gospa</w:t>
      </w:r>
    </w:p>
    <w:p w14:paraId="2DA7F845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8. listopada</w:t>
      </w:r>
      <w:r>
        <w:tab/>
        <w:t>Dan neovisnosti</w:t>
      </w:r>
    </w:p>
    <w:p w14:paraId="1FEC3487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1. studenog</w:t>
      </w:r>
      <w:r>
        <w:tab/>
        <w:t>Svi sveti</w:t>
      </w:r>
    </w:p>
    <w:p w14:paraId="43A7E121" w14:textId="77777777" w:rsidR="00CC4D4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25. prosinca</w:t>
      </w:r>
      <w:r>
        <w:tab/>
        <w:t>Božić</w:t>
      </w:r>
    </w:p>
    <w:p w14:paraId="1A7490C6" w14:textId="431566D3" w:rsidR="009B5350" w:rsidRDefault="00CC4D40" w:rsidP="008E7882">
      <w:pPr>
        <w:tabs>
          <w:tab w:val="center" w:pos="3119"/>
          <w:tab w:val="right" w:leader="dot" w:pos="7938"/>
          <w:tab w:val="right" w:pos="8080"/>
        </w:tabs>
      </w:pPr>
      <w:r>
        <w:tab/>
        <w:t>26. prosinca</w:t>
      </w:r>
      <w:r>
        <w:tab/>
        <w:t>Sv. Stjepan</w:t>
      </w:r>
    </w:p>
    <w:p w14:paraId="27167DF4" w14:textId="77777777" w:rsidR="009B5350" w:rsidRDefault="009B5350">
      <w:pPr>
        <w:spacing w:after="160" w:line="259" w:lineRule="auto"/>
        <w:ind w:firstLine="0"/>
        <w:jc w:val="left"/>
      </w:pPr>
      <w:r>
        <w:br w:type="page"/>
      </w:r>
    </w:p>
    <w:p w14:paraId="1F8EC482" w14:textId="77777777" w:rsidR="00CC4D40" w:rsidRDefault="00CC4D40" w:rsidP="00CC4D40"/>
    <w:p w14:paraId="04E2B0FC" w14:textId="671E3593" w:rsidR="00CC4D40" w:rsidRDefault="00CC4D40" w:rsidP="007447A3">
      <w:pPr>
        <w:pStyle w:val="Naslov1"/>
      </w:pPr>
      <w:r>
        <w:t>Upravna podjela</w:t>
      </w:r>
    </w:p>
    <w:p w14:paraId="07AC57BE" w14:textId="38F522BC" w:rsidR="00CC4D40" w:rsidRDefault="00CC4D40" w:rsidP="00CC4D40">
      <w:r w:rsidRPr="00146B52">
        <w:t>U Hrvatskoj su općine i gradovi jedinice lokalne samouprave. Teritorij Hrvatske administrativno je podijeljen na 128 gradova i 428 općina. Općine i gradovi u Hrvatskoj čine najnižu razinu samouprave. Hrvatska je podijeljena na dvadeset županija i Grad Zagreb koji ima status županije. Županija obuhvaća više prostorno povezanih općina i gradova na svom području. Površinom je najveća županija Ličko-senjska, a najmanja Međimurska županija. Županije s najviše stanovnika su Grad Zagreb, Splitsko-dalmatinska, Zagrebačka, Primorsko-goranska i Osječko-baranjska.</w:t>
      </w:r>
    </w:p>
    <w:p w14:paraId="5E8B7355" w14:textId="15D5720A" w:rsidR="008E7882" w:rsidRDefault="00CC4D40" w:rsidP="00CC4D40">
      <w:r>
        <w:t>Četiri najveće županije, prema broju stanovnika, prikazane su u tablici.</w:t>
      </w:r>
    </w:p>
    <w:tbl>
      <w:tblPr>
        <w:tblStyle w:val="Tablicareetke4-isticanje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7882" w14:paraId="4776FD18" w14:textId="77777777" w:rsidTr="008E7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A7CF70" w14:textId="21727435" w:rsidR="008E7882" w:rsidRDefault="008E7882" w:rsidP="00074132">
            <w:pPr>
              <w:spacing w:before="60" w:after="40"/>
              <w:ind w:firstLine="0"/>
            </w:pPr>
            <w:r>
              <w:t>Županija</w:t>
            </w:r>
          </w:p>
        </w:tc>
        <w:tc>
          <w:tcPr>
            <w:tcW w:w="3021" w:type="dxa"/>
          </w:tcPr>
          <w:p w14:paraId="20CDDEF8" w14:textId="172EACAC" w:rsidR="008E7882" w:rsidRDefault="008E7882" w:rsidP="00074132">
            <w:pPr>
              <w:spacing w:before="60" w:after="4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</w:t>
            </w:r>
          </w:p>
        </w:tc>
        <w:tc>
          <w:tcPr>
            <w:tcW w:w="3021" w:type="dxa"/>
          </w:tcPr>
          <w:p w14:paraId="14EF9D6C" w14:textId="4515A03D" w:rsidR="008E7882" w:rsidRDefault="008E7882" w:rsidP="00074132">
            <w:pPr>
              <w:spacing w:before="60" w:after="40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stanovnika</w:t>
            </w:r>
          </w:p>
        </w:tc>
      </w:tr>
      <w:tr w:rsidR="008E7882" w14:paraId="34C425E4" w14:textId="77777777" w:rsidTr="008E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D858C9" w14:textId="5C9160B1" w:rsidR="008E7882" w:rsidRDefault="008E7882" w:rsidP="00074132">
            <w:pPr>
              <w:spacing w:before="60" w:after="40"/>
              <w:ind w:firstLine="0"/>
            </w:pPr>
            <w:r>
              <w:t>Grad Zagreb</w:t>
            </w:r>
          </w:p>
        </w:tc>
        <w:tc>
          <w:tcPr>
            <w:tcW w:w="3021" w:type="dxa"/>
          </w:tcPr>
          <w:p w14:paraId="18D2F369" w14:textId="1C2D0B40" w:rsidR="008E7882" w:rsidRDefault="008E7882" w:rsidP="00074132">
            <w:pPr>
              <w:spacing w:before="60" w:after="4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3021" w:type="dxa"/>
          </w:tcPr>
          <w:p w14:paraId="6FD0B532" w14:textId="4BD85677" w:rsidR="008E7882" w:rsidRDefault="008E7882" w:rsidP="00074132">
            <w:pPr>
              <w:spacing w:before="60" w:after="4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792.875</w:t>
            </w:r>
          </w:p>
        </w:tc>
      </w:tr>
      <w:tr w:rsidR="008E7882" w14:paraId="4A79232F" w14:textId="77777777" w:rsidTr="008E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EE76DD" w14:textId="6E3F7582" w:rsidR="008E7882" w:rsidRDefault="008E7882" w:rsidP="00074132">
            <w:pPr>
              <w:spacing w:before="60" w:after="40"/>
              <w:ind w:firstLine="0"/>
            </w:pPr>
            <w:r>
              <w:t>Splitsko-dalmatinska</w:t>
            </w:r>
          </w:p>
        </w:tc>
        <w:tc>
          <w:tcPr>
            <w:tcW w:w="3021" w:type="dxa"/>
          </w:tcPr>
          <w:p w14:paraId="4E52F0B9" w14:textId="49B23B0F" w:rsidR="008E7882" w:rsidRDefault="008E7882" w:rsidP="00074132">
            <w:pPr>
              <w:spacing w:before="60" w:after="4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Split</w:t>
            </w:r>
          </w:p>
        </w:tc>
        <w:tc>
          <w:tcPr>
            <w:tcW w:w="3021" w:type="dxa"/>
          </w:tcPr>
          <w:p w14:paraId="5EE9CD62" w14:textId="22F1240E" w:rsidR="008E7882" w:rsidRDefault="008E7882" w:rsidP="00074132">
            <w:pPr>
              <w:spacing w:before="60" w:after="4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455.242</w:t>
            </w:r>
          </w:p>
        </w:tc>
      </w:tr>
      <w:tr w:rsidR="008E7882" w14:paraId="0C4A6848" w14:textId="77777777" w:rsidTr="008E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47A236" w14:textId="56992301" w:rsidR="008E7882" w:rsidRDefault="008E7882" w:rsidP="00074132">
            <w:pPr>
              <w:spacing w:before="60" w:after="40"/>
              <w:ind w:firstLine="0"/>
            </w:pPr>
            <w:r>
              <w:t>Zagrebačka</w:t>
            </w:r>
          </w:p>
        </w:tc>
        <w:tc>
          <w:tcPr>
            <w:tcW w:w="3021" w:type="dxa"/>
          </w:tcPr>
          <w:p w14:paraId="6B26A6D0" w14:textId="1146BDDF" w:rsidR="008E7882" w:rsidRDefault="008E7882" w:rsidP="00074132">
            <w:pPr>
              <w:spacing w:before="60" w:after="4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3021" w:type="dxa"/>
          </w:tcPr>
          <w:p w14:paraId="44DA786B" w14:textId="4C5CBFC1" w:rsidR="008E7882" w:rsidRDefault="008E7882" w:rsidP="00074132">
            <w:pPr>
              <w:spacing w:before="60" w:after="4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317.642</w:t>
            </w:r>
          </w:p>
        </w:tc>
      </w:tr>
      <w:tr w:rsidR="008E7882" w14:paraId="03B2C284" w14:textId="77777777" w:rsidTr="008E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D8F499B" w14:textId="4C18D095" w:rsidR="008E7882" w:rsidRDefault="008E7882" w:rsidP="00074132">
            <w:pPr>
              <w:spacing w:before="60" w:after="40"/>
              <w:ind w:firstLine="0"/>
            </w:pPr>
            <w:r>
              <w:t>Primorsko-goranska</w:t>
            </w:r>
          </w:p>
        </w:tc>
        <w:tc>
          <w:tcPr>
            <w:tcW w:w="3021" w:type="dxa"/>
          </w:tcPr>
          <w:p w14:paraId="1D0782AC" w14:textId="7556207E" w:rsidR="008E7882" w:rsidRDefault="008E7882" w:rsidP="00074132">
            <w:pPr>
              <w:spacing w:before="60" w:after="4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Rijeka</w:t>
            </w:r>
          </w:p>
        </w:tc>
        <w:tc>
          <w:tcPr>
            <w:tcW w:w="3021" w:type="dxa"/>
          </w:tcPr>
          <w:p w14:paraId="442CBF46" w14:textId="79CF256E" w:rsidR="008E7882" w:rsidRDefault="008E7882" w:rsidP="00074132">
            <w:pPr>
              <w:spacing w:before="60" w:after="4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310.195</w:t>
            </w:r>
          </w:p>
        </w:tc>
      </w:tr>
    </w:tbl>
    <w:p w14:paraId="79AEBD3B" w14:textId="297754BC" w:rsidR="00CC4D40" w:rsidRDefault="00CC4D40" w:rsidP="00E62564">
      <w:pPr>
        <w:ind w:firstLine="0"/>
      </w:pPr>
    </w:p>
    <w:p w14:paraId="3F9E7CE4" w14:textId="61FA79CD" w:rsidR="00CC4D40" w:rsidRDefault="00577964" w:rsidP="007447A3">
      <w:pPr>
        <w:pStyle w:val="Naslov1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D85CDE" wp14:editId="2476E126">
            <wp:simplePos x="0" y="0"/>
            <wp:positionH relativeFrom="column">
              <wp:posOffset>3400958</wp:posOffset>
            </wp:positionH>
            <wp:positionV relativeFrom="paragraph">
              <wp:posOffset>-236728</wp:posOffset>
            </wp:positionV>
            <wp:extent cx="2487295" cy="3160395"/>
            <wp:effectExtent l="95250" t="76200" r="84455" b="1202055"/>
            <wp:wrapTight wrapText="bothSides">
              <wp:wrapPolygon edited="0">
                <wp:start x="8768" y="-521"/>
                <wp:lineTo x="3805" y="-260"/>
                <wp:lineTo x="3805" y="1823"/>
                <wp:lineTo x="1654" y="1823"/>
                <wp:lineTo x="1654" y="3906"/>
                <wp:lineTo x="331" y="3906"/>
                <wp:lineTo x="331" y="5989"/>
                <wp:lineTo x="-496" y="5989"/>
                <wp:lineTo x="-827" y="10156"/>
                <wp:lineTo x="-165" y="16405"/>
                <wp:lineTo x="662" y="16405"/>
                <wp:lineTo x="662" y="18488"/>
                <wp:lineTo x="2316" y="18488"/>
                <wp:lineTo x="2316" y="20571"/>
                <wp:lineTo x="5128" y="20571"/>
                <wp:lineTo x="4963" y="22655"/>
                <wp:lineTo x="165" y="22655"/>
                <wp:lineTo x="0" y="27863"/>
                <wp:lineTo x="3970" y="28904"/>
                <wp:lineTo x="6948" y="29425"/>
                <wp:lineTo x="7114" y="29685"/>
                <wp:lineTo x="14393" y="29685"/>
                <wp:lineTo x="14558" y="29425"/>
                <wp:lineTo x="17536" y="28904"/>
                <wp:lineTo x="17701" y="28904"/>
                <wp:lineTo x="21506" y="26951"/>
                <wp:lineTo x="21506" y="26821"/>
                <wp:lineTo x="21341" y="24868"/>
                <wp:lineTo x="21341" y="24347"/>
                <wp:lineTo x="17370" y="22655"/>
                <wp:lineTo x="16543" y="22655"/>
                <wp:lineTo x="16378" y="20571"/>
                <wp:lineTo x="19190" y="18488"/>
                <wp:lineTo x="20679" y="16405"/>
                <wp:lineTo x="21506" y="14322"/>
                <wp:lineTo x="22003" y="12239"/>
                <wp:lineTo x="22168" y="10156"/>
                <wp:lineTo x="21837" y="8072"/>
                <wp:lineTo x="21010" y="5989"/>
                <wp:lineTo x="19852" y="3906"/>
                <wp:lineTo x="17701" y="1693"/>
                <wp:lineTo x="12904" y="-260"/>
                <wp:lineTo x="12573" y="-521"/>
                <wp:lineTo x="8768" y="-521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1603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CC4D40">
        <w:t>Znanost</w:t>
      </w:r>
    </w:p>
    <w:p w14:paraId="5E74EBCE" w14:textId="30C282FA" w:rsidR="00B24977" w:rsidRDefault="00CC4D40" w:rsidP="00577964">
      <w:r>
        <w:t xml:space="preserve">Mnogo značajnih znanstvenika i izumitelja potječe iz Hrvatske. Slavoljub Eduard Penkala je izumitelj mehaničke olovke, a Nikola Tesla je izumio generator izmjenične struje, transformator i okretno magnetsko polje. Tesla je često nazivan čovjek koji je izumio dvadeseto stoljeće. Faust Vrančić izumio je padobran, a Ivana Lupis-Vukić izumitelj je torpeda. Ivan Vučetić izumitelj je daktiloskopije, sustava identifikacije pomoću otisaka prstiju. Antun Lučić je zaslužan za izum prve naftne bušotine. Najznačajniji znanstvenici su Ruđer Bošković, Dragutin </w:t>
      </w:r>
      <w:proofErr w:type="spellStart"/>
      <w:r>
        <w:t>Gorjanović</w:t>
      </w:r>
      <w:proofErr w:type="spellEnd"/>
      <w:r>
        <w:t xml:space="preserve">-Kramberger, Andrija Mohorovičić i Milutin </w:t>
      </w:r>
      <w:proofErr w:type="spellStart"/>
      <w:r>
        <w:t>Milanković</w:t>
      </w:r>
      <w:proofErr w:type="spellEnd"/>
      <w:r>
        <w:t xml:space="preserve">. Ivan Lučić se naziva ocem hrvatske historiografije, a ostali važni povjesničari su Juraj </w:t>
      </w:r>
      <w:proofErr w:type="spellStart"/>
      <w:r>
        <w:t>Rattkay</w:t>
      </w:r>
      <w:proofErr w:type="spellEnd"/>
      <w:r>
        <w:t xml:space="preserve">, Ivan Kukuljević Sakcinski, Franjo Rački, Tadija </w:t>
      </w:r>
      <w:proofErr w:type="spellStart"/>
      <w:r>
        <w:t>Smičiklas</w:t>
      </w:r>
      <w:proofErr w:type="spellEnd"/>
      <w:r>
        <w:t>, Vjekoslav Klaić i Ferdo Šišić.</w:t>
      </w:r>
    </w:p>
    <w:sectPr w:rsidR="00B24977" w:rsidSect="008E7882">
      <w:type w:val="continuous"/>
      <w:pgSz w:w="11906" w:h="16838"/>
      <w:pgMar w:top="1417" w:right="1417" w:bottom="1417" w:left="1417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0C1"/>
    <w:multiLevelType w:val="hybridMultilevel"/>
    <w:tmpl w:val="3A2E71BA"/>
    <w:lvl w:ilvl="0" w:tplc="DF5E9954">
      <w:start w:val="1"/>
      <w:numFmt w:val="bullet"/>
      <w:lvlText w:val=""/>
      <w:lvlJc w:val="left"/>
      <w:pPr>
        <w:ind w:left="21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690811"/>
    <w:multiLevelType w:val="hybridMultilevel"/>
    <w:tmpl w:val="2D36FA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22260"/>
    <w:multiLevelType w:val="multilevel"/>
    <w:tmpl w:val="BA70D46A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90673E"/>
    <w:multiLevelType w:val="hybridMultilevel"/>
    <w:tmpl w:val="214CA314"/>
    <w:lvl w:ilvl="0" w:tplc="041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1469208">
    <w:abstractNumId w:val="2"/>
  </w:num>
  <w:num w:numId="2" w16cid:durableId="287662763">
    <w:abstractNumId w:val="0"/>
  </w:num>
  <w:num w:numId="3" w16cid:durableId="1079326845">
    <w:abstractNumId w:val="3"/>
  </w:num>
  <w:num w:numId="4" w16cid:durableId="185699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40"/>
    <w:rsid w:val="00010216"/>
    <w:rsid w:val="00074132"/>
    <w:rsid w:val="0016506C"/>
    <w:rsid w:val="0026644E"/>
    <w:rsid w:val="002A10C9"/>
    <w:rsid w:val="0045490F"/>
    <w:rsid w:val="00577964"/>
    <w:rsid w:val="007447A3"/>
    <w:rsid w:val="007B57D3"/>
    <w:rsid w:val="008E7882"/>
    <w:rsid w:val="009A29E9"/>
    <w:rsid w:val="009B5350"/>
    <w:rsid w:val="00B24977"/>
    <w:rsid w:val="00CC4D40"/>
    <w:rsid w:val="00D97A8F"/>
    <w:rsid w:val="00E62564"/>
    <w:rsid w:val="00E82972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8778"/>
  <w15:chartTrackingRefBased/>
  <w15:docId w15:val="{4D287E50-3360-451C-B33F-1C591D4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A3"/>
    <w:pPr>
      <w:spacing w:after="240" w:line="276" w:lineRule="auto"/>
      <w:ind w:firstLine="709"/>
      <w:jc w:val="both"/>
    </w:pPr>
    <w:rPr>
      <w:rFonts w:ascii="Segoe UI" w:hAnsi="Segoe UI"/>
    </w:rPr>
  </w:style>
  <w:style w:type="paragraph" w:styleId="Naslov1">
    <w:name w:val="heading 1"/>
    <w:basedOn w:val="Normal"/>
    <w:next w:val="Normal"/>
    <w:link w:val="Naslov1Char"/>
    <w:uiPriority w:val="9"/>
    <w:qFormat/>
    <w:rsid w:val="00E82972"/>
    <w:pPr>
      <w:keepNext/>
      <w:keepLines/>
      <w:numPr>
        <w:numId w:val="1"/>
      </w:numPr>
      <w:spacing w:before="480" w:line="240" w:lineRule="auto"/>
      <w:jc w:val="left"/>
      <w:outlineLvl w:val="0"/>
    </w:pPr>
    <w:rPr>
      <w:rFonts w:ascii="Georgia" w:eastAsiaTheme="majorEastAsia" w:hAnsi="Georgia" w:cstheme="majorBidi"/>
      <w:b/>
      <w:color w:val="2E74B5" w:themeColor="accent5" w:themeShade="BF"/>
      <w:sz w:val="40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82972"/>
    <w:pPr>
      <w:keepNext/>
      <w:keepLines/>
      <w:numPr>
        <w:ilvl w:val="1"/>
        <w:numId w:val="1"/>
      </w:numPr>
      <w:spacing w:before="480" w:line="240" w:lineRule="auto"/>
      <w:ind w:left="1491" w:hanging="357"/>
      <w:jc w:val="left"/>
      <w:outlineLvl w:val="1"/>
    </w:pPr>
    <w:rPr>
      <w:rFonts w:ascii="Georgia" w:eastAsiaTheme="majorEastAsia" w:hAnsi="Georgia" w:cstheme="majorBidi"/>
      <w:b/>
      <w:color w:val="2E74B5" w:themeColor="accent5" w:themeShade="BF"/>
      <w:sz w:val="32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2972"/>
    <w:rPr>
      <w:rFonts w:ascii="Georgia" w:eastAsiaTheme="majorEastAsia" w:hAnsi="Georgia" w:cstheme="majorBidi"/>
      <w:b/>
      <w:color w:val="2E74B5" w:themeColor="accent5" w:themeShade="BF"/>
      <w:sz w:val="40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82972"/>
    <w:rPr>
      <w:rFonts w:ascii="Georgia" w:eastAsiaTheme="majorEastAsia" w:hAnsi="Georgia" w:cstheme="majorBidi"/>
      <w:b/>
      <w:color w:val="2E74B5" w:themeColor="accent5" w:themeShade="BF"/>
      <w:sz w:val="32"/>
      <w:szCs w:val="26"/>
    </w:rPr>
  </w:style>
  <w:style w:type="paragraph" w:styleId="Odlomakpopisa">
    <w:name w:val="List Paragraph"/>
    <w:basedOn w:val="Normal"/>
    <w:uiPriority w:val="34"/>
    <w:qFormat/>
    <w:rsid w:val="007447A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A29E9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9A29E9"/>
    <w:rPr>
      <w:rFonts w:eastAsiaTheme="minorEastAsia"/>
      <w:lang w:eastAsia="hr-HR"/>
    </w:rPr>
  </w:style>
  <w:style w:type="paragraph" w:styleId="Revizija">
    <w:name w:val="Revision"/>
    <w:hidden/>
    <w:uiPriority w:val="99"/>
    <w:semiHidden/>
    <w:rsid w:val="009A29E9"/>
    <w:pPr>
      <w:spacing w:after="0" w:line="240" w:lineRule="auto"/>
    </w:pPr>
    <w:rPr>
      <w:rFonts w:ascii="Segoe UI" w:hAnsi="Segoe UI"/>
    </w:rPr>
  </w:style>
  <w:style w:type="paragraph" w:customStyle="1" w:styleId="Border">
    <w:name w:val="Border"/>
    <w:basedOn w:val="Normal"/>
    <w:link w:val="BorderChar"/>
    <w:qFormat/>
    <w:rsid w:val="0016506C"/>
    <w:pPr>
      <w:pBdr>
        <w:left w:val="thinThickMediumGap" w:sz="24" w:space="4" w:color="FF0000"/>
        <w:bottom w:val="thickThinMediumGap" w:sz="24" w:space="1" w:color="FF0000"/>
      </w:pBdr>
    </w:pPr>
  </w:style>
  <w:style w:type="paragraph" w:customStyle="1" w:styleId="BlueBorder">
    <w:name w:val="BlueBorder"/>
    <w:basedOn w:val="Normal"/>
    <w:link w:val="BlueBorderChar"/>
    <w:qFormat/>
    <w:rsid w:val="00F1095E"/>
    <w:pPr>
      <w:pBdr>
        <w:top w:val="single" w:sz="24" w:space="10" w:color="2E74B5" w:themeColor="accent5" w:themeShade="BF"/>
        <w:bottom w:val="single" w:sz="24" w:space="10" w:color="2E74B5" w:themeColor="accent5" w:themeShade="BF"/>
      </w:pBdr>
      <w:spacing w:before="240"/>
      <w:jc w:val="center"/>
    </w:pPr>
    <w:rPr>
      <w:i/>
      <w:color w:val="2E74B5" w:themeColor="accent5" w:themeShade="BF"/>
    </w:rPr>
  </w:style>
  <w:style w:type="character" w:customStyle="1" w:styleId="BorderChar">
    <w:name w:val="Border Char"/>
    <w:basedOn w:val="Zadanifontodlomka"/>
    <w:link w:val="Border"/>
    <w:rsid w:val="0016506C"/>
    <w:rPr>
      <w:rFonts w:ascii="Segoe UI" w:hAnsi="Segoe UI"/>
    </w:rPr>
  </w:style>
  <w:style w:type="table" w:styleId="Reetkatablice">
    <w:name w:val="Table Grid"/>
    <w:basedOn w:val="Obinatablica"/>
    <w:uiPriority w:val="39"/>
    <w:rsid w:val="008E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BorderChar">
    <w:name w:val="BlueBorder Char"/>
    <w:basedOn w:val="Zadanifontodlomka"/>
    <w:link w:val="BlueBorder"/>
    <w:rsid w:val="00F1095E"/>
    <w:rPr>
      <w:rFonts w:ascii="Segoe UI" w:hAnsi="Segoe UI"/>
      <w:i/>
      <w:color w:val="2E74B5" w:themeColor="accent5" w:themeShade="BF"/>
    </w:rPr>
  </w:style>
  <w:style w:type="table" w:styleId="Tablicareetke4-isticanje5">
    <w:name w:val="Grid Table 4 Accent 5"/>
    <w:basedOn w:val="Obinatablica"/>
    <w:uiPriority w:val="49"/>
    <w:rsid w:val="008E78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6638C812E46F3827110742380BC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5E3D2E-4B83-4376-A60A-8419098BB1BE}"/>
      </w:docPartPr>
      <w:docPartBody>
        <w:p w:rsidR="00000000" w:rsidRDefault="0061593D" w:rsidP="0061593D">
          <w:pPr>
            <w:pStyle w:val="F066638C812E46F3827110742380BC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  <w:docPart>
      <w:docPartPr>
        <w:name w:val="3523A98E5FF743CDB866152DC3325D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E057C7-DB66-4B77-BB9B-E1EAA08F66F7}"/>
      </w:docPartPr>
      <w:docPartBody>
        <w:p w:rsidR="00000000" w:rsidRDefault="0061593D" w:rsidP="0061593D">
          <w:pPr>
            <w:pStyle w:val="3523A98E5FF743CDB866152DC3325D69"/>
          </w:pPr>
          <w:r>
            <w:rPr>
              <w:color w:val="4472C4" w:themeColor="accent1"/>
              <w:sz w:val="28"/>
              <w:szCs w:val="28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3D"/>
    <w:rsid w:val="006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066638C812E46F3827110742380BC73">
    <w:name w:val="F066638C812E46F3827110742380BC73"/>
    <w:rsid w:val="0061593D"/>
  </w:style>
  <w:style w:type="paragraph" w:customStyle="1" w:styleId="3523A98E5FF743CDB866152DC3325D69">
    <w:name w:val="3523A98E5FF743CDB866152DC3325D69"/>
    <w:rsid w:val="00615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1654A-C3BE-47D0-AB48-39AB7DD4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visoko učilište algebra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>Luka Filipić</dc:subject>
  <dc:creator>Domagoj Ružak @ Racunarstvo</dc:creator>
  <cp:keywords/>
  <dc:description/>
  <cp:lastModifiedBy>Luka</cp:lastModifiedBy>
  <cp:revision>11</cp:revision>
  <dcterms:created xsi:type="dcterms:W3CDTF">2021-10-24T14:16:00Z</dcterms:created>
  <dcterms:modified xsi:type="dcterms:W3CDTF">2023-11-09T18:37:00Z</dcterms:modified>
</cp:coreProperties>
</file>